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C02A" w14:textId="77777777" w:rsidR="0036162B" w:rsidRDefault="00E8522B">
      <w:pPr>
        <w:pStyle w:val="berschrift3"/>
        <w:jc w:val="both"/>
      </w:pPr>
      <w:proofErr w:type="spellStart"/>
      <w:r>
        <w:rPr>
          <w:rStyle w:val="Fett"/>
          <w:rFonts w:ascii="Calibri" w:hAnsi="Calibri"/>
          <w:b/>
          <w:bCs/>
        </w:rPr>
        <w:t>Philan</w:t>
      </w:r>
      <w:proofErr w:type="spellEnd"/>
      <w:r>
        <w:rPr>
          <w:rStyle w:val="Fett"/>
          <w:rFonts w:ascii="Calibri" w:hAnsi="Calibri"/>
          <w:b/>
          <w:bCs/>
        </w:rPr>
        <w:t xml:space="preserve"> MINT-Jahrgang rockt die Bühne der </w:t>
      </w:r>
      <w:proofErr w:type="spellStart"/>
      <w:r>
        <w:rPr>
          <w:rStyle w:val="Fett"/>
          <w:rFonts w:ascii="Calibri" w:hAnsi="Calibri"/>
          <w:b/>
          <w:bCs/>
        </w:rPr>
        <w:t>Explore</w:t>
      </w:r>
      <w:proofErr w:type="spellEnd"/>
      <w:r>
        <w:rPr>
          <w:rStyle w:val="Fett"/>
          <w:rFonts w:ascii="Calibri" w:hAnsi="Calibri"/>
          <w:b/>
          <w:bCs/>
        </w:rPr>
        <w:t xml:space="preserve"> Science in Magdeburg</w:t>
      </w:r>
    </w:p>
    <w:p w14:paraId="19C2D5BD" w14:textId="77777777" w:rsidR="0036162B" w:rsidRDefault="0036162B">
      <w:pPr>
        <w:pStyle w:val="Textkrper"/>
        <w:jc w:val="both"/>
        <w:rPr>
          <w:rFonts w:ascii="Calibri" w:hAnsi="Calibri"/>
        </w:rPr>
      </w:pPr>
    </w:p>
    <w:p w14:paraId="628E7C44" w14:textId="77777777" w:rsidR="0036162B" w:rsidRDefault="00E8522B">
      <w:pPr>
        <w:pStyle w:val="Textkrper"/>
        <w:jc w:val="both"/>
      </w:pPr>
      <w:r>
        <w:rPr>
          <w:rFonts w:ascii="Calibri" w:hAnsi="Calibri"/>
        </w:rPr>
        <w:t xml:space="preserve">Am 29. und 30. September 2025 war es soweit: 14 Schülerinnen und Schüler der MINT-Klasse 7 machten sich auf den Weg zur </w:t>
      </w:r>
      <w:proofErr w:type="spellStart"/>
      <w:r>
        <w:rPr>
          <w:rFonts w:ascii="Calibri" w:hAnsi="Calibri"/>
        </w:rPr>
        <w:t>Explore</w:t>
      </w:r>
      <w:proofErr w:type="spellEnd"/>
      <w:r>
        <w:rPr>
          <w:rFonts w:ascii="Calibri" w:hAnsi="Calibri"/>
        </w:rPr>
        <w:t xml:space="preserve"> Science nach Magdeburg. </w:t>
      </w:r>
      <w:r>
        <w:rPr>
          <w:rStyle w:val="Fett"/>
          <w:rFonts w:ascii="Calibri" w:hAnsi="Calibri"/>
          <w:b w:val="0"/>
          <w:bCs w:val="0"/>
        </w:rPr>
        <w:t>Die naturwissenschaftlichen Erlebnistage werden von der Klaus Tschira Stiftung organisiert, die sich für</w:t>
      </w:r>
      <w:r>
        <w:rPr>
          <w:rStyle w:val="Fett"/>
          <w:rFonts w:ascii="Calibri" w:hAnsi="Calibri"/>
          <w:b w:val="0"/>
          <w:bCs w:val="0"/>
        </w:rPr>
        <w:t xml:space="preserve"> die Förderung von MINT-Themen stark macht. </w:t>
      </w:r>
      <w:r>
        <w:rPr>
          <w:rFonts w:ascii="Calibri" w:hAnsi="Calibri"/>
        </w:rPr>
        <w:t xml:space="preserve"> Mit Zug und Straßenbahn ging’s also in den Elbauenpark, die Fahrt wurde sogar von der </w:t>
      </w:r>
      <w:proofErr w:type="spellStart"/>
      <w:r>
        <w:rPr>
          <w:rFonts w:ascii="Calibri" w:hAnsi="Calibri"/>
        </w:rPr>
        <w:t>Veenker</w:t>
      </w:r>
      <w:proofErr w:type="spellEnd"/>
      <w:r>
        <w:rPr>
          <w:rFonts w:ascii="Calibri" w:hAnsi="Calibri"/>
        </w:rPr>
        <w:t xml:space="preserve"> Stiftung bezahlt (danke nochmal dafür!). </w:t>
      </w:r>
    </w:p>
    <w:p w14:paraId="0F4216EC" w14:textId="77777777" w:rsidR="0036162B" w:rsidRDefault="00E8522B">
      <w:pPr>
        <w:pStyle w:val="Textkrper"/>
        <w:jc w:val="both"/>
        <w:rPr>
          <w:rFonts w:ascii="Calibri" w:hAnsi="Calibri"/>
        </w:rPr>
      </w:pPr>
      <w:r>
        <w:rPr>
          <w:rFonts w:ascii="Calibri" w:hAnsi="Calibri"/>
        </w:rPr>
        <w:t>Kaum angekommen, ging es direkt los: Projekte aufbauen, Jury begrüßen, Frag</w:t>
      </w:r>
      <w:r>
        <w:rPr>
          <w:rFonts w:ascii="Calibri" w:hAnsi="Calibri"/>
        </w:rPr>
        <w:t>en beantworten. Die Spannung war groß, denn die Jury wollte es genau wissen. Doch kein Problem für uns – schließlich arbeiten wir seit April intensiv an unseren Beiträgen für den diesjährigen MINT-Wettbewerb. Insgesamt traten sechs Teams unserer Schule an,</w:t>
      </w:r>
      <w:r>
        <w:rPr>
          <w:rFonts w:ascii="Calibri" w:hAnsi="Calibri"/>
        </w:rPr>
        <w:t xml:space="preserve"> die sich in drei faszinierenden Themenfeldern naturwissenschaftlich-technischen Herausforderungen stellten: </w:t>
      </w:r>
    </w:p>
    <w:p w14:paraId="75760385" w14:textId="77777777" w:rsidR="0036162B" w:rsidRDefault="00E8522B">
      <w:pPr>
        <w:pStyle w:val="Textkrper"/>
        <w:numPr>
          <w:ilvl w:val="0"/>
          <w:numId w:val="1"/>
        </w:numPr>
        <w:tabs>
          <w:tab w:val="left" w:pos="709"/>
        </w:tabs>
        <w:jc w:val="both"/>
      </w:pPr>
      <w:r>
        <w:rPr>
          <w:rStyle w:val="Fett"/>
          <w:rFonts w:ascii="Calibri" w:hAnsi="Calibri"/>
        </w:rPr>
        <w:t>Sonnensegel</w:t>
      </w:r>
      <w:r>
        <w:rPr>
          <w:rFonts w:ascii="Calibri" w:hAnsi="Calibri"/>
        </w:rPr>
        <w:t xml:space="preserve"> – Wie Licht reflektiert wird, wie Raumfahrt funktioniert und wie man das alles stabil und leicht baut.</w:t>
      </w:r>
    </w:p>
    <w:p w14:paraId="4B71F077" w14:textId="77777777" w:rsidR="0036162B" w:rsidRDefault="00E8522B">
      <w:pPr>
        <w:pStyle w:val="Textkrper"/>
        <w:numPr>
          <w:ilvl w:val="0"/>
          <w:numId w:val="1"/>
        </w:numPr>
        <w:tabs>
          <w:tab w:val="left" w:pos="709"/>
        </w:tabs>
        <w:jc w:val="both"/>
      </w:pPr>
      <w:r>
        <w:rPr>
          <w:rStyle w:val="Fett"/>
          <w:rFonts w:ascii="Calibri" w:hAnsi="Calibri"/>
        </w:rPr>
        <w:t>Schere, Stein, Papier</w:t>
      </w:r>
      <w:r>
        <w:rPr>
          <w:rFonts w:ascii="Calibri" w:hAnsi="Calibri"/>
        </w:rPr>
        <w:t xml:space="preserve"> – Mathe, </w:t>
      </w:r>
      <w:r>
        <w:rPr>
          <w:rFonts w:ascii="Calibri" w:hAnsi="Calibri"/>
        </w:rPr>
        <w:t>Wahrscheinlichkeiten und Strategie, plus selbstgebaute Maschinen.</w:t>
      </w:r>
    </w:p>
    <w:p w14:paraId="6D22D57A" w14:textId="77777777" w:rsidR="0036162B" w:rsidRDefault="00E8522B">
      <w:pPr>
        <w:pStyle w:val="Textkrper"/>
        <w:numPr>
          <w:ilvl w:val="0"/>
          <w:numId w:val="1"/>
        </w:numPr>
        <w:tabs>
          <w:tab w:val="left" w:pos="709"/>
        </w:tabs>
        <w:jc w:val="both"/>
      </w:pPr>
      <w:r>
        <w:rPr>
          <w:rStyle w:val="Fett"/>
          <w:rFonts w:ascii="Calibri" w:hAnsi="Calibri"/>
        </w:rPr>
        <w:t>Kristallkugel</w:t>
      </w:r>
      <w:r>
        <w:rPr>
          <w:rFonts w:ascii="Calibri" w:hAnsi="Calibri"/>
        </w:rPr>
        <w:t xml:space="preserve"> – Chemie pur: Kristalle züchten aus Zucker und Salz und dabei die Prozesse genau untersuchen.</w:t>
      </w:r>
    </w:p>
    <w:p w14:paraId="6C6497C3" w14:textId="77777777" w:rsidR="0036162B" w:rsidRDefault="00E8522B">
      <w:pPr>
        <w:pStyle w:val="Textkrper"/>
        <w:jc w:val="both"/>
        <w:rPr>
          <w:rFonts w:ascii="Calibri" w:hAnsi="Calibri"/>
        </w:rPr>
      </w:pPr>
      <w:r>
        <w:rPr>
          <w:rFonts w:ascii="Calibri" w:hAnsi="Calibri"/>
        </w:rPr>
        <w:t>Nach der Präsentation war Zeit zum Staunen und Ausprobieren: Mitmachstände ohne En</w:t>
      </w:r>
      <w:r>
        <w:rPr>
          <w:rFonts w:ascii="Calibri" w:hAnsi="Calibri"/>
        </w:rPr>
        <w:t xml:space="preserve">de! Insekten verkosten, Stoffe erleben, die gleichzeitig fest und flüssig sind, Brücken bauen, E-Sport-Games zocken, Roboter steuern, Seifenblasengeräte mit dem 3D Drucker herstellen und vieles mehr.  </w:t>
      </w:r>
      <w:proofErr w:type="spellStart"/>
      <w:r>
        <w:rPr>
          <w:rFonts w:ascii="Calibri" w:hAnsi="Calibri"/>
        </w:rPr>
        <w:t>Explore</w:t>
      </w:r>
      <w:proofErr w:type="spellEnd"/>
      <w:r>
        <w:rPr>
          <w:rFonts w:ascii="Calibri" w:hAnsi="Calibri"/>
        </w:rPr>
        <w:t xml:space="preserve"> Science hatte alles zu bieten.</w:t>
      </w:r>
    </w:p>
    <w:p w14:paraId="6A1F0A26" w14:textId="77777777" w:rsidR="0036162B" w:rsidRDefault="00E8522B">
      <w:pPr>
        <w:pStyle w:val="Textkrper"/>
        <w:jc w:val="both"/>
        <w:rPr>
          <w:rFonts w:ascii="Calibri" w:hAnsi="Calibri"/>
        </w:rPr>
      </w:pPr>
      <w:r>
        <w:rPr>
          <w:rFonts w:ascii="Calibri" w:hAnsi="Calibri"/>
        </w:rPr>
        <w:t>Täglich um 13:00</w:t>
      </w:r>
      <w:r>
        <w:rPr>
          <w:rFonts w:ascii="Calibri" w:hAnsi="Calibri"/>
        </w:rPr>
        <w:t xml:space="preserve"> Uhr stieg die Spannung zur Siegerehrung. Und was sollen wir sagen? Von sechs teilnehmenden Teams standen fünf auf der Bühne! Zwei zweite Plätze, zwei dritte Plätze und ein vierter Platz – das macht stolze 1.100 € Preisgeld für uns. Wir haben gejubelt, gef</w:t>
      </w:r>
      <w:r>
        <w:rPr>
          <w:rFonts w:ascii="Calibri" w:hAnsi="Calibri"/>
        </w:rPr>
        <w:t>eiert und waren einfach nur stolz. Am Ende ging’s müde, aber glücklich zurück nach Hause.</w:t>
      </w:r>
    </w:p>
    <w:p w14:paraId="43D54CD0" w14:textId="77777777" w:rsidR="0036162B" w:rsidRDefault="00E8522B">
      <w:pPr>
        <w:pStyle w:val="Textkrper"/>
        <w:jc w:val="both"/>
      </w:pPr>
      <w:r>
        <w:rPr>
          <w:rFonts w:ascii="Calibri" w:hAnsi="Calibri"/>
        </w:rPr>
        <w:t xml:space="preserve">Am Ende war klar: Das Philanthropinum aus Dessau hat Eindruck hinterlassen. Alle kannten unseren Namen. Und noch etwas steht fest: </w:t>
      </w:r>
      <w:r>
        <w:rPr>
          <w:rStyle w:val="Fett"/>
          <w:rFonts w:ascii="Calibri" w:hAnsi="Calibri"/>
        </w:rPr>
        <w:t xml:space="preserve">Nächstes Jahr sind wir alle wieder </w:t>
      </w:r>
      <w:r>
        <w:rPr>
          <w:rStyle w:val="Fett"/>
          <w:rFonts w:ascii="Calibri" w:hAnsi="Calibri"/>
        </w:rPr>
        <w:t>dabei!</w:t>
      </w:r>
    </w:p>
    <w:p w14:paraId="68F0AED0" w14:textId="77777777" w:rsidR="0036162B" w:rsidRDefault="0036162B">
      <w:pPr>
        <w:jc w:val="both"/>
        <w:rPr>
          <w:rFonts w:ascii="Calibri" w:hAnsi="Calibri"/>
        </w:rPr>
      </w:pPr>
    </w:p>
    <w:p w14:paraId="746F46F0" w14:textId="77777777" w:rsidR="0036162B" w:rsidRDefault="00E8522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Henni Niemann </w:t>
      </w:r>
    </w:p>
    <w:p w14:paraId="6C015C2C" w14:textId="77777777" w:rsidR="0036162B" w:rsidRDefault="00E8522B">
      <w:pPr>
        <w:jc w:val="both"/>
        <w:rPr>
          <w:rFonts w:ascii="Calibri" w:hAnsi="Calibri"/>
        </w:rPr>
      </w:pPr>
      <w:r>
        <w:rPr>
          <w:rFonts w:ascii="Calibri" w:hAnsi="Calibri"/>
        </w:rPr>
        <w:t>(MINT-Schülerin Jahrgang 7)</w:t>
      </w:r>
    </w:p>
    <w:p w14:paraId="0B39EEE9" w14:textId="77777777" w:rsidR="0036162B" w:rsidRDefault="0036162B">
      <w:pPr>
        <w:rPr>
          <w:rFonts w:ascii="Calibri" w:hAnsi="Calibri"/>
        </w:rPr>
      </w:pPr>
    </w:p>
    <w:sectPr w:rsidR="0036162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003"/>
    <w:multiLevelType w:val="multilevel"/>
    <w:tmpl w:val="4B8ED7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0C21F3"/>
    <w:multiLevelType w:val="multilevel"/>
    <w:tmpl w:val="47BEB7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2B"/>
    <w:rsid w:val="0036162B"/>
    <w:rsid w:val="00E8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AD7C"/>
  <w15:docId w15:val="{CD55A7DA-FDD4-4239-8F84-78BE61EF2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berschriftuser"/>
    <w:next w:val="Textkrper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qFormat/>
    <w:rPr>
      <w:b/>
      <w:bCs/>
    </w:rPr>
  </w:style>
  <w:style w:type="character" w:styleId="Hervorhebung">
    <w:name w:val="Emphasis"/>
    <w:qFormat/>
    <w:rPr>
      <w:i/>
      <w:iCs/>
    </w:rPr>
  </w:style>
  <w:style w:type="character" w:customStyle="1" w:styleId="Aufzhlungszeichenuser">
    <w:name w:val="Aufzählungszeichen (user)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Schulverwaltungsassistent Gymnasium Philanthropinum</dc:creator>
  <dc:description/>
  <cp:lastModifiedBy>Schulverwaltungsassistent Gymnasium Philanthropinum</cp:lastModifiedBy>
  <cp:revision>2</cp:revision>
  <dcterms:created xsi:type="dcterms:W3CDTF">2025-10-09T09:09:00Z</dcterms:created>
  <dcterms:modified xsi:type="dcterms:W3CDTF">2025-10-09T09:09:00Z</dcterms:modified>
  <dc:language>de-DE</dc:language>
</cp:coreProperties>
</file>